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C619E">
      <w:pPr>
        <w:jc w:val="center"/>
        <w:rPr>
          <w:rFonts w:hint="default"/>
          <w:lang w:val="en-US" w:eastAsia="zh-CN"/>
        </w:rPr>
      </w:pPr>
      <w:r>
        <w:rPr>
          <w:rFonts w:hint="eastAsia" w:ascii="宋体" w:hAnsi="宋体" w:cs="宋体"/>
          <w:b/>
          <w:bCs/>
          <w:sz w:val="44"/>
          <w:szCs w:val="44"/>
          <w:lang w:val="en-US" w:eastAsia="zh-CN"/>
        </w:rPr>
        <w:t>池州职业技术学院承办2024-2025年度安徽省职业院校技能大赛“增材制造综合应用”赛项设备租赁与场地布置项目需求书</w:t>
      </w:r>
    </w:p>
    <w:p w14:paraId="49436890">
      <w:pPr>
        <w:rPr>
          <w:rFonts w:hint="eastAsia" w:ascii="黑体" w:hAnsi="黑体" w:eastAsia="黑体" w:cs="黑体"/>
          <w:sz w:val="28"/>
          <w:szCs w:val="28"/>
        </w:rPr>
      </w:pPr>
    </w:p>
    <w:p w14:paraId="08A7C225">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黑体" w:hAnsi="黑体" w:eastAsia="黑体" w:cs="黑体"/>
          <w:sz w:val="30"/>
          <w:szCs w:val="30"/>
        </w:rPr>
        <w:t>一、项目名称：</w:t>
      </w:r>
      <w:r>
        <w:rPr>
          <w:rFonts w:hint="eastAsia" w:asciiTheme="minorEastAsia" w:hAnsiTheme="minorEastAsia" w:eastAsiaTheme="minorEastAsia" w:cstheme="minorEastAsia"/>
          <w:b w:val="0"/>
          <w:bCs w:val="0"/>
          <w:sz w:val="30"/>
          <w:szCs w:val="30"/>
          <w:lang w:val="en-US" w:eastAsia="zh-CN"/>
        </w:rPr>
        <w:t>池州职业技术学院承办2024-2025年度安徽省职业院校技能大赛“增材制造综合应用”赛项设备租赁与场地布置项目</w:t>
      </w:r>
    </w:p>
    <w:p w14:paraId="08CFAB65">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default" w:asciiTheme="minorEastAsia" w:hAnsiTheme="minorEastAsia" w:eastAsiaTheme="minorEastAsia" w:cstheme="minorEastAsia"/>
          <w:b w:val="0"/>
          <w:bCs w:val="0"/>
          <w:sz w:val="30"/>
          <w:szCs w:val="30"/>
          <w:highlight w:val="yellow"/>
          <w:lang w:val="en-US" w:eastAsia="zh-CN"/>
        </w:rPr>
      </w:pPr>
      <w:r>
        <w:rPr>
          <w:rFonts w:hint="eastAsia" w:ascii="黑体" w:hAnsi="黑体" w:eastAsia="黑体" w:cs="黑体"/>
          <w:sz w:val="30"/>
          <w:szCs w:val="30"/>
        </w:rPr>
        <w:t>二、项目编号：</w:t>
      </w:r>
      <w:r>
        <w:rPr>
          <w:rFonts w:hint="eastAsia" w:asciiTheme="minorEastAsia" w:hAnsiTheme="minorEastAsia" w:eastAsiaTheme="minorEastAsia" w:cstheme="minorEastAsia"/>
          <w:b w:val="0"/>
          <w:bCs w:val="0"/>
          <w:sz w:val="30"/>
          <w:szCs w:val="30"/>
          <w:lang w:val="en-US" w:eastAsia="zh-CN"/>
        </w:rPr>
        <w:t>CZZYZB2024</w:t>
      </w:r>
      <w:r>
        <w:rPr>
          <w:rFonts w:hint="eastAsia" w:asciiTheme="minorEastAsia" w:hAnsiTheme="minorEastAsia" w:eastAsiaTheme="minorEastAsia" w:cstheme="minorEastAsia"/>
          <w:b w:val="0"/>
          <w:bCs w:val="0"/>
          <w:sz w:val="30"/>
          <w:szCs w:val="30"/>
          <w:highlight w:val="none"/>
          <w:lang w:val="en-US" w:eastAsia="zh-CN"/>
        </w:rPr>
        <w:t>044</w:t>
      </w:r>
      <w:bookmarkStart w:id="0" w:name="_GoBack"/>
      <w:bookmarkEnd w:id="0"/>
    </w:p>
    <w:p w14:paraId="561C75D7">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黑体" w:hAnsi="黑体" w:eastAsia="黑体" w:cs="黑体"/>
          <w:sz w:val="30"/>
          <w:szCs w:val="30"/>
          <w:lang w:val="en-US" w:eastAsia="zh-CN"/>
        </w:rPr>
        <w:t>三、项目地点：</w:t>
      </w:r>
      <w:r>
        <w:rPr>
          <w:rFonts w:hint="eastAsia" w:asciiTheme="minorEastAsia" w:hAnsiTheme="minorEastAsia" w:eastAsiaTheme="minorEastAsia" w:cstheme="minorEastAsia"/>
          <w:b w:val="0"/>
          <w:bCs w:val="0"/>
          <w:sz w:val="30"/>
          <w:szCs w:val="30"/>
          <w:lang w:val="en-US" w:eastAsia="zh-CN"/>
        </w:rPr>
        <w:t>池州职业技术学院（贵池区建设西路389号）</w:t>
      </w:r>
    </w:p>
    <w:p w14:paraId="03873B7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四、项目内容：</w:t>
      </w:r>
    </w:p>
    <w:p w14:paraId="44FDFC07">
      <w:pPr>
        <w:spacing w:line="480" w:lineRule="exact"/>
        <w:ind w:right="-134" w:rightChars="-64" w:firstLine="600" w:firstLineChars="200"/>
        <w:jc w:val="both"/>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学院将于2025年1月份承办2024-2025年度安徽省职业院校技能大赛“增材制造综合应用技术”（高职组）赛项。现需采购第三方供应商提供竞赛设备租赁和场地布置服务（含耗材）。</w:t>
      </w:r>
    </w:p>
    <w:p w14:paraId="4826EC09">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黑体" w:hAnsi="黑体" w:eastAsia="宋体" w:cs="黑体"/>
          <w:sz w:val="30"/>
          <w:szCs w:val="30"/>
          <w:lang w:val="en-US" w:eastAsia="zh-CN"/>
        </w:rPr>
      </w:pPr>
      <w:r>
        <w:rPr>
          <w:rFonts w:hint="eastAsia" w:ascii="黑体" w:hAnsi="黑体" w:eastAsia="黑体" w:cs="黑体"/>
          <w:sz w:val="30"/>
          <w:szCs w:val="30"/>
          <w:lang w:val="en-US" w:eastAsia="zh-CN"/>
        </w:rPr>
        <w:t>五、项目预算：</w:t>
      </w:r>
      <w:r>
        <w:rPr>
          <w:rFonts w:hint="eastAsia" w:ascii="宋体" w:hAnsi="宋体" w:cs="宋体"/>
          <w:sz w:val="30"/>
          <w:szCs w:val="30"/>
          <w:lang w:val="en-US" w:eastAsia="zh-CN"/>
        </w:rPr>
        <w:t>166222</w:t>
      </w:r>
      <w:r>
        <w:rPr>
          <w:rFonts w:hint="eastAsia" w:ascii="宋体" w:hAnsi="宋体" w:eastAsia="宋体" w:cs="宋体"/>
          <w:sz w:val="30"/>
          <w:szCs w:val="30"/>
          <w:lang w:val="en-US" w:eastAsia="zh-CN"/>
        </w:rPr>
        <w:t>.00</w:t>
      </w:r>
      <w:r>
        <w:rPr>
          <w:rFonts w:hint="eastAsia" w:ascii="宋体" w:hAnsi="宋体" w:cs="宋体"/>
          <w:sz w:val="30"/>
          <w:szCs w:val="30"/>
        </w:rPr>
        <w:t>元</w:t>
      </w:r>
      <w:r>
        <w:rPr>
          <w:rFonts w:hint="eastAsia" w:ascii="宋体" w:hAnsi="宋体" w:cs="宋体"/>
          <w:sz w:val="30"/>
          <w:szCs w:val="30"/>
          <w:lang w:eastAsia="zh-CN"/>
        </w:rPr>
        <w:t>，</w:t>
      </w:r>
      <w:r>
        <w:rPr>
          <w:rFonts w:hint="eastAsia" w:ascii="宋体" w:hAnsi="宋体" w:cs="宋体"/>
          <w:sz w:val="30"/>
          <w:szCs w:val="30"/>
          <w:lang w:val="en-US" w:eastAsia="zh-CN"/>
        </w:rPr>
        <w:t>超过预算金额视为无效投标。</w:t>
      </w:r>
    </w:p>
    <w:p w14:paraId="1CD6592B">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六、投标人资格条件</w:t>
      </w:r>
    </w:p>
    <w:p w14:paraId="53EBE883">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1.投标人应是在中华人民共和国境内合法注册的、具备本项目服务能力的独立主体。</w:t>
      </w:r>
    </w:p>
    <w:p w14:paraId="583F73F2">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2.有固定的经营地点，拥有良好的信誉、经营业绩和售后服务。</w:t>
      </w:r>
    </w:p>
    <w:p w14:paraId="39E1940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黑体" w:hAnsi="黑体" w:eastAsia="黑体" w:cs="黑体"/>
          <w:sz w:val="30"/>
          <w:szCs w:val="30"/>
        </w:rPr>
      </w:pPr>
      <w:r>
        <w:rPr>
          <w:rFonts w:hint="eastAsia" w:asciiTheme="minorEastAsia" w:hAnsiTheme="minorEastAsia" w:eastAsiaTheme="minorEastAsia" w:cstheme="minorEastAsia"/>
          <w:b w:val="0"/>
          <w:bCs w:val="0"/>
          <w:sz w:val="30"/>
          <w:szCs w:val="30"/>
          <w:lang w:val="en-US" w:eastAsia="zh-CN"/>
        </w:rPr>
        <w:t>3.近三年内无重大质量投诉事故、不良记录、经济纠纷及安全责任事故（提供信用中国查询结果截图）。</w:t>
      </w:r>
    </w:p>
    <w:p w14:paraId="4D05AFA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4.本项目不接受联合体投标，不允许分包。</w:t>
      </w:r>
    </w:p>
    <w:p w14:paraId="474C8802">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七</w:t>
      </w:r>
      <w:r>
        <w:rPr>
          <w:rFonts w:hint="eastAsia" w:ascii="黑体" w:hAnsi="黑体" w:eastAsia="黑体" w:cs="黑体"/>
          <w:sz w:val="30"/>
          <w:szCs w:val="30"/>
        </w:rPr>
        <w:t>、</w:t>
      </w:r>
      <w:r>
        <w:rPr>
          <w:rFonts w:hint="eastAsia" w:ascii="黑体" w:hAnsi="黑体" w:eastAsia="黑体" w:cs="黑体"/>
          <w:sz w:val="30"/>
          <w:szCs w:val="30"/>
          <w:lang w:val="en-US" w:eastAsia="zh-CN"/>
        </w:rPr>
        <w:t>需求清单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43"/>
        <w:gridCol w:w="2912"/>
        <w:gridCol w:w="638"/>
        <w:gridCol w:w="750"/>
        <w:gridCol w:w="1560"/>
      </w:tblGrid>
      <w:tr w14:paraId="796E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19" w:type="dxa"/>
            <w:vAlign w:val="center"/>
          </w:tcPr>
          <w:p w14:paraId="0CB261D3">
            <w:pPr>
              <w:widowControl/>
              <w:jc w:val="center"/>
              <w:textAlignment w:val="bottom"/>
            </w:pPr>
            <w:r>
              <w:rPr>
                <w:rStyle w:val="13"/>
                <w:rFonts w:hint="default"/>
                <w:lang w:bidi="ar"/>
              </w:rPr>
              <w:t>序号</w:t>
            </w:r>
          </w:p>
        </w:tc>
        <w:tc>
          <w:tcPr>
            <w:tcW w:w="1943" w:type="dxa"/>
            <w:vAlign w:val="center"/>
          </w:tcPr>
          <w:p w14:paraId="63A9C42D">
            <w:pPr>
              <w:widowControl/>
              <w:jc w:val="center"/>
              <w:textAlignment w:val="bottom"/>
            </w:pPr>
            <w:r>
              <w:rPr>
                <w:rStyle w:val="13"/>
                <w:rFonts w:hint="default"/>
                <w:lang w:bidi="ar"/>
              </w:rPr>
              <w:t>货物名称</w:t>
            </w:r>
          </w:p>
        </w:tc>
        <w:tc>
          <w:tcPr>
            <w:tcW w:w="2912" w:type="dxa"/>
            <w:vAlign w:val="center"/>
          </w:tcPr>
          <w:p w14:paraId="4161EDB9">
            <w:pPr>
              <w:widowControl/>
              <w:jc w:val="center"/>
              <w:textAlignment w:val="bottom"/>
            </w:pPr>
            <w:r>
              <w:rPr>
                <w:rStyle w:val="13"/>
                <w:rFonts w:hint="default"/>
                <w:lang w:bidi="ar"/>
              </w:rPr>
              <w:t>参数</w:t>
            </w:r>
          </w:p>
        </w:tc>
        <w:tc>
          <w:tcPr>
            <w:tcW w:w="638" w:type="dxa"/>
            <w:vAlign w:val="center"/>
          </w:tcPr>
          <w:p w14:paraId="779EF328">
            <w:pPr>
              <w:widowControl/>
              <w:jc w:val="center"/>
              <w:textAlignment w:val="bottom"/>
            </w:pPr>
            <w:r>
              <w:rPr>
                <w:rStyle w:val="13"/>
                <w:rFonts w:hint="default"/>
                <w:lang w:bidi="ar"/>
              </w:rPr>
              <w:t>数量</w:t>
            </w:r>
          </w:p>
        </w:tc>
        <w:tc>
          <w:tcPr>
            <w:tcW w:w="750" w:type="dxa"/>
            <w:vAlign w:val="center"/>
          </w:tcPr>
          <w:p w14:paraId="2FD30A47">
            <w:pPr>
              <w:widowControl/>
              <w:jc w:val="center"/>
              <w:textAlignment w:val="bottom"/>
            </w:pPr>
            <w:r>
              <w:rPr>
                <w:rStyle w:val="14"/>
                <w:lang w:bidi="ar"/>
              </w:rPr>
              <w:t>单位</w:t>
            </w:r>
          </w:p>
        </w:tc>
        <w:tc>
          <w:tcPr>
            <w:tcW w:w="1560" w:type="dxa"/>
            <w:vAlign w:val="center"/>
          </w:tcPr>
          <w:p w14:paraId="17E0F7DA">
            <w:pPr>
              <w:widowControl/>
              <w:jc w:val="center"/>
              <w:textAlignment w:val="bottom"/>
            </w:pPr>
            <w:r>
              <w:rPr>
                <w:rStyle w:val="14"/>
                <w:rFonts w:hint="default"/>
                <w:lang w:bidi="ar"/>
              </w:rPr>
              <w:t>备注</w:t>
            </w:r>
          </w:p>
        </w:tc>
      </w:tr>
      <w:tr w14:paraId="2799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19" w:type="dxa"/>
            <w:vAlign w:val="center"/>
          </w:tcPr>
          <w:p w14:paraId="2702E8AC">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w:t>
            </w:r>
          </w:p>
        </w:tc>
        <w:tc>
          <w:tcPr>
            <w:tcW w:w="1943" w:type="dxa"/>
            <w:vAlign w:val="center"/>
          </w:tcPr>
          <w:p w14:paraId="3E2296BF">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竞赛工具</w:t>
            </w:r>
          </w:p>
        </w:tc>
        <w:tc>
          <w:tcPr>
            <w:tcW w:w="2912" w:type="dxa"/>
            <w:vAlign w:val="center"/>
          </w:tcPr>
          <w:p w14:paraId="64F17CBC">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需满足增材制造综合应用技术赛项要求</w:t>
            </w:r>
          </w:p>
        </w:tc>
        <w:tc>
          <w:tcPr>
            <w:tcW w:w="638" w:type="dxa"/>
            <w:vAlign w:val="center"/>
          </w:tcPr>
          <w:p w14:paraId="647E7BB5">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30</w:t>
            </w:r>
          </w:p>
        </w:tc>
        <w:tc>
          <w:tcPr>
            <w:tcW w:w="750" w:type="dxa"/>
            <w:vAlign w:val="center"/>
          </w:tcPr>
          <w:p w14:paraId="4E65CA07">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560" w:type="dxa"/>
            <w:vAlign w:val="center"/>
          </w:tcPr>
          <w:p w14:paraId="0332C7D6">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建议踏勘确认</w:t>
            </w:r>
          </w:p>
        </w:tc>
      </w:tr>
      <w:tr w14:paraId="5F26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5EEEE86D">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2</w:t>
            </w:r>
          </w:p>
        </w:tc>
        <w:tc>
          <w:tcPr>
            <w:tcW w:w="1943" w:type="dxa"/>
            <w:vAlign w:val="center"/>
          </w:tcPr>
          <w:p w14:paraId="57E19809">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扫描样件</w:t>
            </w:r>
          </w:p>
        </w:tc>
        <w:tc>
          <w:tcPr>
            <w:tcW w:w="2912" w:type="dxa"/>
            <w:vAlign w:val="center"/>
          </w:tcPr>
          <w:p w14:paraId="027344E9">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需满足增材制造综合应用技术赛项要求</w:t>
            </w:r>
          </w:p>
        </w:tc>
        <w:tc>
          <w:tcPr>
            <w:tcW w:w="638" w:type="dxa"/>
            <w:vAlign w:val="center"/>
          </w:tcPr>
          <w:p w14:paraId="71CC1169">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60</w:t>
            </w:r>
          </w:p>
        </w:tc>
        <w:tc>
          <w:tcPr>
            <w:tcW w:w="750" w:type="dxa"/>
            <w:vAlign w:val="center"/>
          </w:tcPr>
          <w:p w14:paraId="59EF5409">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560" w:type="dxa"/>
            <w:vAlign w:val="center"/>
          </w:tcPr>
          <w:p w14:paraId="4B924318">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建议踏勘确认</w:t>
            </w:r>
          </w:p>
        </w:tc>
      </w:tr>
      <w:tr w14:paraId="1B77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07D8756">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3</w:t>
            </w:r>
          </w:p>
        </w:tc>
        <w:tc>
          <w:tcPr>
            <w:tcW w:w="1943" w:type="dxa"/>
            <w:vAlign w:val="center"/>
          </w:tcPr>
          <w:p w14:paraId="1763A1B6">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竞赛样件</w:t>
            </w:r>
          </w:p>
        </w:tc>
        <w:tc>
          <w:tcPr>
            <w:tcW w:w="2912" w:type="dxa"/>
            <w:vAlign w:val="center"/>
          </w:tcPr>
          <w:p w14:paraId="6058763D">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需满足增材制造综合应用技术赛项要求</w:t>
            </w:r>
          </w:p>
        </w:tc>
        <w:tc>
          <w:tcPr>
            <w:tcW w:w="638" w:type="dxa"/>
            <w:vAlign w:val="center"/>
          </w:tcPr>
          <w:p w14:paraId="634FF825">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60</w:t>
            </w:r>
          </w:p>
        </w:tc>
        <w:tc>
          <w:tcPr>
            <w:tcW w:w="750" w:type="dxa"/>
            <w:vAlign w:val="center"/>
          </w:tcPr>
          <w:p w14:paraId="6252F0A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560" w:type="dxa"/>
            <w:vAlign w:val="center"/>
          </w:tcPr>
          <w:p w14:paraId="06B79D4E">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建议踏勘确认</w:t>
            </w:r>
          </w:p>
        </w:tc>
      </w:tr>
      <w:tr w14:paraId="3E57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2EBEC1E9">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4</w:t>
            </w:r>
          </w:p>
        </w:tc>
        <w:tc>
          <w:tcPr>
            <w:tcW w:w="1943" w:type="dxa"/>
            <w:vAlign w:val="center"/>
          </w:tcPr>
          <w:p w14:paraId="6BC2161A">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★三维扫描仪（含耗材）租赁</w:t>
            </w:r>
          </w:p>
        </w:tc>
        <w:tc>
          <w:tcPr>
            <w:tcW w:w="2912" w:type="dxa"/>
            <w:vAlign w:val="center"/>
          </w:tcPr>
          <w:p w14:paraId="4F569EEA">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满足竞赛需求，品牌：先临三维 型号：combo ep</w:t>
            </w:r>
          </w:p>
        </w:tc>
        <w:tc>
          <w:tcPr>
            <w:tcW w:w="638" w:type="dxa"/>
            <w:vAlign w:val="center"/>
          </w:tcPr>
          <w:p w14:paraId="7BBDAF19">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15</w:t>
            </w:r>
          </w:p>
        </w:tc>
        <w:tc>
          <w:tcPr>
            <w:tcW w:w="750" w:type="dxa"/>
            <w:vAlign w:val="center"/>
          </w:tcPr>
          <w:p w14:paraId="3CDA718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套</w:t>
            </w:r>
          </w:p>
        </w:tc>
        <w:tc>
          <w:tcPr>
            <w:tcW w:w="1560" w:type="dxa"/>
            <w:vAlign w:val="center"/>
          </w:tcPr>
          <w:p w14:paraId="2ED6E532">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须完全响应竞赛规程对设备的要求</w:t>
            </w:r>
          </w:p>
        </w:tc>
      </w:tr>
      <w:tr w14:paraId="3241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14053427">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5</w:t>
            </w:r>
          </w:p>
        </w:tc>
        <w:tc>
          <w:tcPr>
            <w:tcW w:w="1943" w:type="dxa"/>
            <w:vAlign w:val="center"/>
          </w:tcPr>
          <w:p w14:paraId="33209B8B">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★FDM3D打印机（含耗材）租赁</w:t>
            </w:r>
          </w:p>
        </w:tc>
        <w:tc>
          <w:tcPr>
            <w:tcW w:w="2912" w:type="dxa"/>
            <w:vAlign w:val="center"/>
          </w:tcPr>
          <w:p w14:paraId="4C93BD6F">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1.满足竞赛需求，品牌：创想三维 型号：GS-02</w:t>
            </w:r>
          </w:p>
          <w:p w14:paraId="3FEA81D8">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2.承诺比赛期间提供原厂技术支持及现场竞赛服务，包含安装调试</w:t>
            </w:r>
          </w:p>
        </w:tc>
        <w:tc>
          <w:tcPr>
            <w:tcW w:w="638" w:type="dxa"/>
            <w:vAlign w:val="center"/>
          </w:tcPr>
          <w:p w14:paraId="64733176">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30</w:t>
            </w:r>
          </w:p>
        </w:tc>
        <w:tc>
          <w:tcPr>
            <w:tcW w:w="750" w:type="dxa"/>
            <w:vAlign w:val="center"/>
          </w:tcPr>
          <w:p w14:paraId="4A66002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套</w:t>
            </w:r>
          </w:p>
        </w:tc>
        <w:tc>
          <w:tcPr>
            <w:tcW w:w="1560" w:type="dxa"/>
            <w:vAlign w:val="center"/>
          </w:tcPr>
          <w:p w14:paraId="7C236EFA">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须完全响应竞赛规程对设备的要求</w:t>
            </w:r>
          </w:p>
        </w:tc>
      </w:tr>
      <w:tr w14:paraId="46A7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57A58E4C">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6</w:t>
            </w:r>
          </w:p>
        </w:tc>
        <w:tc>
          <w:tcPr>
            <w:tcW w:w="1943" w:type="dxa"/>
            <w:vAlign w:val="center"/>
          </w:tcPr>
          <w:p w14:paraId="0DAE2F86">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★光固化打印机（含耗材）租赁</w:t>
            </w:r>
          </w:p>
        </w:tc>
        <w:tc>
          <w:tcPr>
            <w:tcW w:w="2912" w:type="dxa"/>
            <w:vAlign w:val="center"/>
          </w:tcPr>
          <w:p w14:paraId="168E7042">
            <w:pPr>
              <w:widowControl/>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1.满足竞赛需求品牌：创想三维 型号：CT-005</w:t>
            </w:r>
          </w:p>
          <w:p w14:paraId="180A0E5D">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2..承诺比赛期间提供原厂技术支持及现场竞赛服务，包含安装调试</w:t>
            </w:r>
          </w:p>
        </w:tc>
        <w:tc>
          <w:tcPr>
            <w:tcW w:w="638" w:type="dxa"/>
            <w:vAlign w:val="center"/>
          </w:tcPr>
          <w:p w14:paraId="4C8B5739">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30</w:t>
            </w:r>
          </w:p>
        </w:tc>
        <w:tc>
          <w:tcPr>
            <w:tcW w:w="750" w:type="dxa"/>
            <w:vAlign w:val="center"/>
          </w:tcPr>
          <w:p w14:paraId="75D37FF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套</w:t>
            </w:r>
          </w:p>
        </w:tc>
        <w:tc>
          <w:tcPr>
            <w:tcW w:w="1560" w:type="dxa"/>
            <w:vAlign w:val="center"/>
          </w:tcPr>
          <w:p w14:paraId="553A298B">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须完全响应竞赛规程对设备的要求</w:t>
            </w:r>
          </w:p>
        </w:tc>
      </w:tr>
      <w:tr w14:paraId="7EB3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32C50F86">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7</w:t>
            </w:r>
          </w:p>
        </w:tc>
        <w:tc>
          <w:tcPr>
            <w:tcW w:w="1943" w:type="dxa"/>
            <w:vAlign w:val="center"/>
          </w:tcPr>
          <w:p w14:paraId="2890015D">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桌椅搬运</w:t>
            </w:r>
          </w:p>
        </w:tc>
        <w:tc>
          <w:tcPr>
            <w:tcW w:w="2912" w:type="dxa"/>
            <w:vAlign w:val="center"/>
          </w:tcPr>
          <w:p w14:paraId="6588C91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107张双人</w:t>
            </w:r>
            <w:r>
              <w:rPr>
                <w:rFonts w:hint="eastAsia" w:asciiTheme="minorEastAsia" w:hAnsiTheme="minorEastAsia" w:eastAsiaTheme="minorEastAsia" w:cstheme="minorEastAsia"/>
                <w:color w:val="000000"/>
                <w:sz w:val="21"/>
                <w:szCs w:val="21"/>
                <w:lang w:val="en-US" w:eastAsia="zh-CN"/>
              </w:rPr>
              <w:t>桌</w:t>
            </w:r>
            <w:r>
              <w:rPr>
                <w:rFonts w:hint="eastAsia" w:asciiTheme="minorEastAsia" w:hAnsiTheme="minorEastAsia" w:eastAsiaTheme="minorEastAsia" w:cstheme="minorEastAsia"/>
                <w:color w:val="000000"/>
                <w:sz w:val="21"/>
                <w:szCs w:val="21"/>
              </w:rPr>
              <w:t>，80</w:t>
            </w:r>
            <w:r>
              <w:rPr>
                <w:rFonts w:hint="eastAsia" w:asciiTheme="minorEastAsia" w:hAnsiTheme="minorEastAsia" w:eastAsiaTheme="minorEastAsia" w:cstheme="minorEastAsia"/>
                <w:color w:val="000000"/>
                <w:sz w:val="21"/>
                <w:szCs w:val="21"/>
                <w:lang w:val="en-US" w:eastAsia="zh-CN"/>
              </w:rPr>
              <w:t>张</w:t>
            </w:r>
            <w:r>
              <w:rPr>
                <w:rFonts w:hint="eastAsia" w:asciiTheme="minorEastAsia" w:hAnsiTheme="minorEastAsia" w:eastAsiaTheme="minorEastAsia" w:cstheme="minorEastAsia"/>
                <w:color w:val="000000"/>
                <w:sz w:val="21"/>
                <w:szCs w:val="21"/>
              </w:rPr>
              <w:t>凳子</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校内搬运</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往返2</w:t>
            </w:r>
            <w:r>
              <w:rPr>
                <w:rFonts w:hint="eastAsia" w:asciiTheme="minorEastAsia" w:hAnsiTheme="minorEastAsia" w:eastAsiaTheme="minorEastAsia" w:cstheme="minorEastAsia"/>
                <w:color w:val="000000"/>
                <w:sz w:val="21"/>
                <w:szCs w:val="21"/>
              </w:rPr>
              <w:t>次</w:t>
            </w:r>
          </w:p>
        </w:tc>
        <w:tc>
          <w:tcPr>
            <w:tcW w:w="638" w:type="dxa"/>
            <w:vAlign w:val="center"/>
          </w:tcPr>
          <w:p w14:paraId="1988C28E">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w:t>
            </w:r>
          </w:p>
        </w:tc>
        <w:tc>
          <w:tcPr>
            <w:tcW w:w="750" w:type="dxa"/>
            <w:vAlign w:val="center"/>
          </w:tcPr>
          <w:p w14:paraId="1D22A4B9">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w:t>
            </w:r>
          </w:p>
        </w:tc>
        <w:tc>
          <w:tcPr>
            <w:tcW w:w="1560" w:type="dxa"/>
            <w:vAlign w:val="center"/>
          </w:tcPr>
          <w:p w14:paraId="4E7A1139">
            <w:pPr>
              <w:jc w:val="center"/>
              <w:rPr>
                <w:rFonts w:hint="eastAsia" w:asciiTheme="minorEastAsia" w:hAnsiTheme="minorEastAsia" w:eastAsiaTheme="minorEastAsia" w:cstheme="minorEastAsia"/>
                <w:sz w:val="21"/>
                <w:szCs w:val="21"/>
              </w:rPr>
            </w:pPr>
          </w:p>
        </w:tc>
      </w:tr>
      <w:tr w14:paraId="14D8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AFA1164">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8</w:t>
            </w:r>
          </w:p>
        </w:tc>
        <w:tc>
          <w:tcPr>
            <w:tcW w:w="1943" w:type="dxa"/>
            <w:vAlign w:val="center"/>
          </w:tcPr>
          <w:p w14:paraId="6CC03A01">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bidi="ar"/>
              </w:rPr>
              <w:t>台式电脑</w:t>
            </w:r>
            <w:r>
              <w:rPr>
                <w:rFonts w:hint="eastAsia" w:asciiTheme="minorEastAsia" w:hAnsiTheme="minorEastAsia" w:eastAsiaTheme="minorEastAsia" w:cstheme="minorEastAsia"/>
                <w:color w:val="000000"/>
                <w:kern w:val="0"/>
                <w:sz w:val="21"/>
                <w:szCs w:val="21"/>
                <w:lang w:val="en-US" w:eastAsia="zh-CN" w:bidi="ar"/>
              </w:rPr>
              <w:t>搬运拆装</w:t>
            </w:r>
          </w:p>
        </w:tc>
        <w:tc>
          <w:tcPr>
            <w:tcW w:w="2912" w:type="dxa"/>
            <w:vAlign w:val="center"/>
          </w:tcPr>
          <w:p w14:paraId="541CD235">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校内搬运，</w:t>
            </w:r>
            <w:r>
              <w:rPr>
                <w:rFonts w:hint="eastAsia" w:asciiTheme="minorEastAsia" w:hAnsiTheme="minorEastAsia" w:eastAsiaTheme="minorEastAsia" w:cstheme="minorEastAsia"/>
                <w:color w:val="000000"/>
                <w:sz w:val="21"/>
                <w:szCs w:val="21"/>
              </w:rPr>
              <w:t>含拆搬装</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次；</w:t>
            </w:r>
            <w:r>
              <w:rPr>
                <w:rFonts w:hint="eastAsia" w:asciiTheme="minorEastAsia" w:hAnsiTheme="minorEastAsia" w:eastAsiaTheme="minorEastAsia" w:cstheme="minorEastAsia"/>
                <w:color w:val="000000"/>
                <w:sz w:val="21"/>
                <w:szCs w:val="21"/>
                <w:lang w:val="en-US" w:eastAsia="zh-CN"/>
              </w:rPr>
              <w:t>包括</w:t>
            </w:r>
            <w:r>
              <w:rPr>
                <w:rFonts w:hint="eastAsia" w:asciiTheme="minorEastAsia" w:hAnsiTheme="minorEastAsia" w:eastAsiaTheme="minorEastAsia" w:cstheme="minorEastAsia"/>
                <w:color w:val="000000"/>
                <w:sz w:val="21"/>
                <w:szCs w:val="21"/>
              </w:rPr>
              <w:t>台式电脑拆装、</w:t>
            </w:r>
            <w:r>
              <w:rPr>
                <w:rFonts w:hint="eastAsia" w:asciiTheme="minorEastAsia" w:hAnsiTheme="minorEastAsia" w:eastAsiaTheme="minorEastAsia" w:cstheme="minorEastAsia"/>
                <w:color w:val="000000"/>
                <w:sz w:val="21"/>
                <w:szCs w:val="21"/>
                <w:lang w:val="en-US" w:eastAsia="zh-CN"/>
              </w:rPr>
              <w:t>安装</w:t>
            </w:r>
            <w:r>
              <w:rPr>
                <w:rFonts w:hint="eastAsia" w:asciiTheme="minorEastAsia" w:hAnsiTheme="minorEastAsia" w:eastAsiaTheme="minorEastAsia" w:cstheme="minorEastAsia"/>
                <w:color w:val="000000"/>
                <w:sz w:val="21"/>
                <w:szCs w:val="21"/>
              </w:rPr>
              <w:t>系统</w:t>
            </w:r>
            <w:r>
              <w:rPr>
                <w:rFonts w:hint="eastAsia" w:asciiTheme="minorEastAsia" w:hAnsiTheme="minorEastAsia" w:eastAsiaTheme="minorEastAsia" w:cstheme="minorEastAsia"/>
                <w:color w:val="000000"/>
                <w:sz w:val="21"/>
                <w:szCs w:val="21"/>
                <w:lang w:val="en-US" w:eastAsia="zh-CN"/>
              </w:rPr>
              <w:t>和</w:t>
            </w:r>
            <w:r>
              <w:rPr>
                <w:rFonts w:hint="eastAsia" w:asciiTheme="minorEastAsia" w:hAnsiTheme="minorEastAsia" w:eastAsiaTheme="minorEastAsia" w:cstheme="minorEastAsia"/>
                <w:color w:val="000000"/>
                <w:sz w:val="21"/>
                <w:szCs w:val="21"/>
              </w:rPr>
              <w:t>软件</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以及</w:t>
            </w:r>
            <w:r>
              <w:rPr>
                <w:rFonts w:hint="eastAsia" w:asciiTheme="minorEastAsia" w:hAnsiTheme="minorEastAsia" w:eastAsiaTheme="minorEastAsia" w:cstheme="minorEastAsia"/>
                <w:color w:val="000000"/>
                <w:sz w:val="21"/>
                <w:szCs w:val="21"/>
              </w:rPr>
              <w:t>恢复等</w:t>
            </w:r>
            <w:r>
              <w:rPr>
                <w:rFonts w:hint="eastAsia" w:asciiTheme="minorEastAsia" w:hAnsiTheme="minorEastAsia" w:eastAsiaTheme="minorEastAsia" w:cstheme="minorEastAsia"/>
                <w:color w:val="000000"/>
                <w:sz w:val="21"/>
                <w:szCs w:val="21"/>
                <w:lang w:val="en-US" w:eastAsia="zh-CN"/>
              </w:rPr>
              <w:t>服务</w:t>
            </w:r>
          </w:p>
        </w:tc>
        <w:tc>
          <w:tcPr>
            <w:tcW w:w="638" w:type="dxa"/>
            <w:vAlign w:val="center"/>
          </w:tcPr>
          <w:p w14:paraId="160B1A38">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75</w:t>
            </w:r>
          </w:p>
        </w:tc>
        <w:tc>
          <w:tcPr>
            <w:tcW w:w="750" w:type="dxa"/>
            <w:vAlign w:val="center"/>
          </w:tcPr>
          <w:p w14:paraId="39EE9E0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台</w:t>
            </w:r>
          </w:p>
        </w:tc>
        <w:tc>
          <w:tcPr>
            <w:tcW w:w="1560" w:type="dxa"/>
            <w:vAlign w:val="center"/>
          </w:tcPr>
          <w:p w14:paraId="44D4524E">
            <w:pPr>
              <w:jc w:val="center"/>
              <w:rPr>
                <w:rFonts w:hint="eastAsia" w:asciiTheme="minorEastAsia" w:hAnsiTheme="minorEastAsia" w:eastAsiaTheme="minorEastAsia" w:cstheme="minorEastAsia"/>
                <w:sz w:val="21"/>
                <w:szCs w:val="21"/>
              </w:rPr>
            </w:pPr>
          </w:p>
        </w:tc>
      </w:tr>
      <w:tr w14:paraId="1A73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1C55881F">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9</w:t>
            </w:r>
          </w:p>
        </w:tc>
        <w:tc>
          <w:tcPr>
            <w:tcW w:w="1943" w:type="dxa"/>
            <w:vAlign w:val="center"/>
          </w:tcPr>
          <w:p w14:paraId="43EF58D0">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bidi="ar"/>
              </w:rPr>
              <w:t>电缆</w:t>
            </w:r>
            <w:r>
              <w:rPr>
                <w:rFonts w:hint="eastAsia" w:asciiTheme="minorEastAsia" w:hAnsiTheme="minorEastAsia" w:eastAsiaTheme="minorEastAsia" w:cstheme="minorEastAsia"/>
                <w:color w:val="000000"/>
                <w:kern w:val="0"/>
                <w:sz w:val="21"/>
                <w:szCs w:val="21"/>
                <w:lang w:val="en-US" w:eastAsia="zh-CN" w:bidi="ar"/>
              </w:rPr>
              <w:t>线</w:t>
            </w:r>
          </w:p>
        </w:tc>
        <w:tc>
          <w:tcPr>
            <w:tcW w:w="2912" w:type="dxa"/>
            <w:vAlign w:val="center"/>
          </w:tcPr>
          <w:p w14:paraId="40CC28F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bidi="ar"/>
              </w:rPr>
              <w:t>五芯电缆5*25</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val="en-US" w:eastAsia="zh-CN" w:bidi="ar"/>
              </w:rPr>
              <w:t>用于赛场布设</w:t>
            </w:r>
          </w:p>
        </w:tc>
        <w:tc>
          <w:tcPr>
            <w:tcW w:w="638" w:type="dxa"/>
            <w:vAlign w:val="center"/>
          </w:tcPr>
          <w:p w14:paraId="7F8B8F58">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20</w:t>
            </w:r>
          </w:p>
        </w:tc>
        <w:tc>
          <w:tcPr>
            <w:tcW w:w="750" w:type="dxa"/>
            <w:vAlign w:val="center"/>
          </w:tcPr>
          <w:p w14:paraId="6909F5A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米</w:t>
            </w:r>
          </w:p>
        </w:tc>
        <w:tc>
          <w:tcPr>
            <w:tcW w:w="1560" w:type="dxa"/>
            <w:vAlign w:val="center"/>
          </w:tcPr>
          <w:p w14:paraId="22AF9C67">
            <w:pPr>
              <w:jc w:val="center"/>
              <w:rPr>
                <w:rFonts w:hint="eastAsia" w:asciiTheme="minorEastAsia" w:hAnsiTheme="minorEastAsia" w:eastAsiaTheme="minorEastAsia" w:cstheme="minorEastAsia"/>
                <w:sz w:val="21"/>
                <w:szCs w:val="21"/>
              </w:rPr>
            </w:pPr>
          </w:p>
        </w:tc>
      </w:tr>
      <w:tr w14:paraId="4DA0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719CF1EF">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10</w:t>
            </w:r>
          </w:p>
        </w:tc>
        <w:tc>
          <w:tcPr>
            <w:tcW w:w="1943" w:type="dxa"/>
            <w:vAlign w:val="center"/>
          </w:tcPr>
          <w:p w14:paraId="0D44BED2">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铜鼻子</w:t>
            </w:r>
          </w:p>
        </w:tc>
        <w:tc>
          <w:tcPr>
            <w:tcW w:w="2912" w:type="dxa"/>
            <w:vAlign w:val="center"/>
          </w:tcPr>
          <w:p w14:paraId="3F5F00E9">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符合国标要求</w:t>
            </w:r>
          </w:p>
        </w:tc>
        <w:tc>
          <w:tcPr>
            <w:tcW w:w="638" w:type="dxa"/>
            <w:vAlign w:val="center"/>
          </w:tcPr>
          <w:p w14:paraId="584DC7AE">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10</w:t>
            </w:r>
          </w:p>
        </w:tc>
        <w:tc>
          <w:tcPr>
            <w:tcW w:w="750" w:type="dxa"/>
            <w:vAlign w:val="center"/>
          </w:tcPr>
          <w:p w14:paraId="4EEFFA2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个</w:t>
            </w:r>
          </w:p>
        </w:tc>
        <w:tc>
          <w:tcPr>
            <w:tcW w:w="1560" w:type="dxa"/>
            <w:vAlign w:val="center"/>
          </w:tcPr>
          <w:p w14:paraId="1264A95F">
            <w:pPr>
              <w:jc w:val="center"/>
              <w:rPr>
                <w:rFonts w:hint="eastAsia" w:asciiTheme="minorEastAsia" w:hAnsiTheme="minorEastAsia" w:eastAsiaTheme="minorEastAsia" w:cstheme="minorEastAsia"/>
                <w:sz w:val="21"/>
                <w:szCs w:val="21"/>
              </w:rPr>
            </w:pPr>
          </w:p>
        </w:tc>
      </w:tr>
      <w:tr w14:paraId="33E8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514EEAC2">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1</w:t>
            </w:r>
          </w:p>
        </w:tc>
        <w:tc>
          <w:tcPr>
            <w:tcW w:w="1943" w:type="dxa"/>
            <w:vAlign w:val="center"/>
          </w:tcPr>
          <w:p w14:paraId="391917E3">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4平电源线</w:t>
            </w:r>
          </w:p>
        </w:tc>
        <w:tc>
          <w:tcPr>
            <w:tcW w:w="2912" w:type="dxa"/>
            <w:vAlign w:val="center"/>
          </w:tcPr>
          <w:p w14:paraId="53F25C73">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符合国标要求</w:t>
            </w:r>
          </w:p>
        </w:tc>
        <w:tc>
          <w:tcPr>
            <w:tcW w:w="638" w:type="dxa"/>
            <w:vAlign w:val="center"/>
          </w:tcPr>
          <w:p w14:paraId="653E756F">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6</w:t>
            </w:r>
          </w:p>
        </w:tc>
        <w:tc>
          <w:tcPr>
            <w:tcW w:w="750" w:type="dxa"/>
            <w:vAlign w:val="center"/>
          </w:tcPr>
          <w:p w14:paraId="6FBC7E1D">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卷</w:t>
            </w:r>
          </w:p>
        </w:tc>
        <w:tc>
          <w:tcPr>
            <w:tcW w:w="1560" w:type="dxa"/>
            <w:vAlign w:val="center"/>
          </w:tcPr>
          <w:p w14:paraId="5D584857">
            <w:pPr>
              <w:jc w:val="center"/>
              <w:rPr>
                <w:rFonts w:hint="eastAsia" w:asciiTheme="minorEastAsia" w:hAnsiTheme="minorEastAsia" w:eastAsiaTheme="minorEastAsia" w:cstheme="minorEastAsia"/>
                <w:sz w:val="21"/>
                <w:szCs w:val="21"/>
              </w:rPr>
            </w:pPr>
          </w:p>
        </w:tc>
      </w:tr>
      <w:tr w14:paraId="7DFE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083D312F">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2</w:t>
            </w:r>
          </w:p>
        </w:tc>
        <w:tc>
          <w:tcPr>
            <w:tcW w:w="1943" w:type="dxa"/>
            <w:vAlign w:val="center"/>
          </w:tcPr>
          <w:p w14:paraId="70D393D3">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2.5平电源线</w:t>
            </w:r>
          </w:p>
        </w:tc>
        <w:tc>
          <w:tcPr>
            <w:tcW w:w="2912" w:type="dxa"/>
            <w:vAlign w:val="center"/>
          </w:tcPr>
          <w:p w14:paraId="7E7EA23B">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符合国标要求</w:t>
            </w:r>
          </w:p>
        </w:tc>
        <w:tc>
          <w:tcPr>
            <w:tcW w:w="638" w:type="dxa"/>
            <w:vAlign w:val="center"/>
          </w:tcPr>
          <w:p w14:paraId="17965D50">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7</w:t>
            </w:r>
          </w:p>
        </w:tc>
        <w:tc>
          <w:tcPr>
            <w:tcW w:w="750" w:type="dxa"/>
            <w:vAlign w:val="center"/>
          </w:tcPr>
          <w:p w14:paraId="0509999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卷</w:t>
            </w:r>
          </w:p>
        </w:tc>
        <w:tc>
          <w:tcPr>
            <w:tcW w:w="1560" w:type="dxa"/>
            <w:vAlign w:val="center"/>
          </w:tcPr>
          <w:p w14:paraId="08FB33D3">
            <w:pPr>
              <w:jc w:val="center"/>
              <w:rPr>
                <w:rFonts w:hint="eastAsia" w:asciiTheme="minorEastAsia" w:hAnsiTheme="minorEastAsia" w:eastAsiaTheme="minorEastAsia" w:cstheme="minorEastAsia"/>
                <w:sz w:val="21"/>
                <w:szCs w:val="21"/>
              </w:rPr>
            </w:pPr>
          </w:p>
        </w:tc>
      </w:tr>
      <w:tr w14:paraId="4689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48A82FD3">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3</w:t>
            </w:r>
          </w:p>
        </w:tc>
        <w:tc>
          <w:tcPr>
            <w:tcW w:w="1943" w:type="dxa"/>
            <w:vAlign w:val="center"/>
          </w:tcPr>
          <w:p w14:paraId="19E56327">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空气开关1</w:t>
            </w:r>
          </w:p>
        </w:tc>
        <w:tc>
          <w:tcPr>
            <w:tcW w:w="2912" w:type="dxa"/>
            <w:vAlign w:val="center"/>
          </w:tcPr>
          <w:p w14:paraId="0E8FBB19">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bidi="ar"/>
              </w:rPr>
              <w:t>40A</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bidi="ar"/>
              </w:rPr>
              <w:t>2匹</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sz w:val="21"/>
                <w:szCs w:val="21"/>
                <w:lang w:val="en-US" w:eastAsia="zh-CN"/>
              </w:rPr>
              <w:t>符合国标要求</w:t>
            </w:r>
          </w:p>
        </w:tc>
        <w:tc>
          <w:tcPr>
            <w:tcW w:w="638" w:type="dxa"/>
            <w:vAlign w:val="center"/>
          </w:tcPr>
          <w:p w14:paraId="4AC0E8C6">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9</w:t>
            </w:r>
          </w:p>
        </w:tc>
        <w:tc>
          <w:tcPr>
            <w:tcW w:w="750" w:type="dxa"/>
            <w:vAlign w:val="center"/>
          </w:tcPr>
          <w:p w14:paraId="08D14BF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组</w:t>
            </w:r>
          </w:p>
        </w:tc>
        <w:tc>
          <w:tcPr>
            <w:tcW w:w="1560" w:type="dxa"/>
            <w:vAlign w:val="center"/>
          </w:tcPr>
          <w:p w14:paraId="5F7B3512">
            <w:pPr>
              <w:jc w:val="center"/>
              <w:rPr>
                <w:rFonts w:hint="eastAsia" w:asciiTheme="minorEastAsia" w:hAnsiTheme="minorEastAsia" w:eastAsiaTheme="minorEastAsia" w:cstheme="minorEastAsia"/>
                <w:sz w:val="21"/>
                <w:szCs w:val="21"/>
              </w:rPr>
            </w:pPr>
          </w:p>
        </w:tc>
      </w:tr>
      <w:tr w14:paraId="0A05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7BF7C309">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4</w:t>
            </w:r>
          </w:p>
        </w:tc>
        <w:tc>
          <w:tcPr>
            <w:tcW w:w="1943" w:type="dxa"/>
            <w:vAlign w:val="center"/>
          </w:tcPr>
          <w:p w14:paraId="5CC4B559">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bidi="ar"/>
              </w:rPr>
              <w:t>空气开关</w:t>
            </w:r>
            <w:r>
              <w:rPr>
                <w:rFonts w:hint="eastAsia" w:asciiTheme="minorEastAsia" w:hAnsiTheme="minorEastAsia" w:eastAsiaTheme="minorEastAsia" w:cstheme="minorEastAsia"/>
                <w:color w:val="000000"/>
                <w:kern w:val="0"/>
                <w:sz w:val="21"/>
                <w:szCs w:val="21"/>
                <w:lang w:val="en-US" w:eastAsia="zh-CN" w:bidi="ar"/>
              </w:rPr>
              <w:t>2</w:t>
            </w:r>
          </w:p>
        </w:tc>
        <w:tc>
          <w:tcPr>
            <w:tcW w:w="2912" w:type="dxa"/>
            <w:vAlign w:val="center"/>
          </w:tcPr>
          <w:p w14:paraId="64CE1C34">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bidi="ar"/>
              </w:rPr>
              <w:t>100A</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bidi="ar"/>
              </w:rPr>
              <w:t>4匹</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val="en-US" w:eastAsia="zh-CN" w:bidi="ar"/>
              </w:rPr>
              <w:t>符合国标要求</w:t>
            </w:r>
          </w:p>
        </w:tc>
        <w:tc>
          <w:tcPr>
            <w:tcW w:w="638" w:type="dxa"/>
            <w:vAlign w:val="center"/>
          </w:tcPr>
          <w:p w14:paraId="046CABD0">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w:t>
            </w:r>
          </w:p>
        </w:tc>
        <w:tc>
          <w:tcPr>
            <w:tcW w:w="750" w:type="dxa"/>
            <w:vAlign w:val="center"/>
          </w:tcPr>
          <w:p w14:paraId="57A26778">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组</w:t>
            </w:r>
          </w:p>
        </w:tc>
        <w:tc>
          <w:tcPr>
            <w:tcW w:w="1560" w:type="dxa"/>
            <w:vAlign w:val="center"/>
          </w:tcPr>
          <w:p w14:paraId="305D1AF0">
            <w:pPr>
              <w:jc w:val="center"/>
              <w:rPr>
                <w:rFonts w:hint="eastAsia" w:asciiTheme="minorEastAsia" w:hAnsiTheme="minorEastAsia" w:eastAsiaTheme="minorEastAsia" w:cstheme="minorEastAsia"/>
                <w:sz w:val="21"/>
                <w:szCs w:val="21"/>
              </w:rPr>
            </w:pPr>
          </w:p>
        </w:tc>
      </w:tr>
      <w:tr w14:paraId="1552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261BB3C7">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5</w:t>
            </w:r>
          </w:p>
        </w:tc>
        <w:tc>
          <w:tcPr>
            <w:tcW w:w="1943" w:type="dxa"/>
            <w:vAlign w:val="center"/>
          </w:tcPr>
          <w:p w14:paraId="63BE29C9">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val="en-US" w:eastAsia="zh-CN" w:bidi="ar"/>
              </w:rPr>
              <w:t>接线板</w:t>
            </w:r>
          </w:p>
        </w:tc>
        <w:tc>
          <w:tcPr>
            <w:tcW w:w="2912" w:type="dxa"/>
            <w:vAlign w:val="center"/>
          </w:tcPr>
          <w:p w14:paraId="04BEA52C">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sz w:val="21"/>
                <w:szCs w:val="21"/>
                <w:lang w:val="en-US" w:eastAsia="zh-CN"/>
              </w:rPr>
              <w:t>公牛</w:t>
            </w:r>
            <w:r>
              <w:rPr>
                <w:rFonts w:hint="eastAsia" w:asciiTheme="minorEastAsia" w:hAnsiTheme="minorEastAsia" w:eastAsiaTheme="minorEastAsia" w:cstheme="minorEastAsia"/>
                <w:color w:val="000000"/>
                <w:sz w:val="21"/>
                <w:szCs w:val="21"/>
              </w:rPr>
              <w:t>插线板</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每板</w:t>
            </w:r>
            <w:r>
              <w:rPr>
                <w:rFonts w:hint="eastAsia" w:asciiTheme="minorEastAsia" w:hAnsiTheme="minorEastAsia" w:eastAsiaTheme="minorEastAsia" w:cstheme="minorEastAsia"/>
                <w:color w:val="000000"/>
                <w:sz w:val="21"/>
                <w:szCs w:val="21"/>
              </w:rPr>
              <w:t>不少于3个五孔，</w:t>
            </w:r>
            <w:r>
              <w:rPr>
                <w:rFonts w:hint="eastAsia" w:asciiTheme="minorEastAsia" w:hAnsiTheme="minorEastAsia" w:eastAsiaTheme="minorEastAsia" w:cstheme="minorEastAsia"/>
                <w:color w:val="000000"/>
                <w:sz w:val="21"/>
                <w:szCs w:val="21"/>
                <w:lang w:val="en-US" w:eastAsia="zh-CN"/>
              </w:rPr>
              <w:t>线</w:t>
            </w:r>
            <w:r>
              <w:rPr>
                <w:rFonts w:hint="eastAsia" w:asciiTheme="minorEastAsia" w:hAnsiTheme="minorEastAsia" w:eastAsiaTheme="minorEastAsia" w:cstheme="minorEastAsia"/>
                <w:color w:val="000000"/>
                <w:sz w:val="21"/>
                <w:szCs w:val="21"/>
              </w:rPr>
              <w:t>长不小于2米</w:t>
            </w:r>
          </w:p>
        </w:tc>
        <w:tc>
          <w:tcPr>
            <w:tcW w:w="638" w:type="dxa"/>
            <w:vAlign w:val="center"/>
          </w:tcPr>
          <w:p w14:paraId="09081E35">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75</w:t>
            </w:r>
          </w:p>
        </w:tc>
        <w:tc>
          <w:tcPr>
            <w:tcW w:w="750" w:type="dxa"/>
            <w:vAlign w:val="center"/>
          </w:tcPr>
          <w:p w14:paraId="4DA16E7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个</w:t>
            </w:r>
          </w:p>
        </w:tc>
        <w:tc>
          <w:tcPr>
            <w:tcW w:w="1560" w:type="dxa"/>
            <w:vAlign w:val="center"/>
          </w:tcPr>
          <w:p w14:paraId="7E86DC72">
            <w:pPr>
              <w:jc w:val="center"/>
              <w:rPr>
                <w:rFonts w:hint="eastAsia" w:asciiTheme="minorEastAsia" w:hAnsiTheme="minorEastAsia" w:eastAsiaTheme="minorEastAsia" w:cstheme="minorEastAsia"/>
                <w:sz w:val="21"/>
                <w:szCs w:val="21"/>
              </w:rPr>
            </w:pPr>
          </w:p>
        </w:tc>
      </w:tr>
      <w:tr w14:paraId="7F36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3FD5679E">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6</w:t>
            </w:r>
          </w:p>
        </w:tc>
        <w:tc>
          <w:tcPr>
            <w:tcW w:w="1943" w:type="dxa"/>
            <w:vAlign w:val="center"/>
          </w:tcPr>
          <w:p w14:paraId="108939B8">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落地配电箱</w:t>
            </w:r>
          </w:p>
        </w:tc>
        <w:tc>
          <w:tcPr>
            <w:tcW w:w="2912" w:type="dxa"/>
            <w:vAlign w:val="center"/>
          </w:tcPr>
          <w:p w14:paraId="329E6CEF">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符合国标要求</w:t>
            </w:r>
          </w:p>
        </w:tc>
        <w:tc>
          <w:tcPr>
            <w:tcW w:w="638" w:type="dxa"/>
            <w:vAlign w:val="center"/>
          </w:tcPr>
          <w:p w14:paraId="50D4B08D">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w:t>
            </w:r>
          </w:p>
        </w:tc>
        <w:tc>
          <w:tcPr>
            <w:tcW w:w="750" w:type="dxa"/>
            <w:vAlign w:val="center"/>
          </w:tcPr>
          <w:p w14:paraId="521F2D98">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套</w:t>
            </w:r>
          </w:p>
        </w:tc>
        <w:tc>
          <w:tcPr>
            <w:tcW w:w="1560" w:type="dxa"/>
            <w:vAlign w:val="center"/>
          </w:tcPr>
          <w:p w14:paraId="6A21B7FC">
            <w:pPr>
              <w:jc w:val="center"/>
              <w:rPr>
                <w:rFonts w:hint="eastAsia" w:asciiTheme="minorEastAsia" w:hAnsiTheme="minorEastAsia" w:eastAsiaTheme="minorEastAsia" w:cstheme="minorEastAsia"/>
                <w:sz w:val="21"/>
                <w:szCs w:val="21"/>
              </w:rPr>
            </w:pPr>
          </w:p>
        </w:tc>
      </w:tr>
      <w:tr w14:paraId="2FB5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749527FE">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bidi="ar"/>
              </w:rPr>
              <w:t>1</w:t>
            </w:r>
            <w:r>
              <w:rPr>
                <w:rFonts w:hint="eastAsia" w:asciiTheme="minorEastAsia" w:hAnsiTheme="minorEastAsia" w:eastAsiaTheme="minorEastAsia" w:cstheme="minorEastAsia"/>
                <w:color w:val="000000"/>
                <w:kern w:val="0"/>
                <w:sz w:val="21"/>
                <w:szCs w:val="21"/>
                <w:lang w:val="en-US" w:eastAsia="zh-CN" w:bidi="ar"/>
              </w:rPr>
              <w:t>7</w:t>
            </w:r>
          </w:p>
        </w:tc>
        <w:tc>
          <w:tcPr>
            <w:tcW w:w="1943" w:type="dxa"/>
            <w:vAlign w:val="center"/>
          </w:tcPr>
          <w:p w14:paraId="5A25220D">
            <w:pPr>
              <w:widowControl/>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人工辅材及现场服务</w:t>
            </w:r>
          </w:p>
        </w:tc>
        <w:tc>
          <w:tcPr>
            <w:tcW w:w="2912" w:type="dxa"/>
            <w:vAlign w:val="center"/>
          </w:tcPr>
          <w:p w14:paraId="77CB799E">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val="en-US" w:eastAsia="zh-CN" w:bidi="ar"/>
              </w:rPr>
              <w:t>竞赛</w:t>
            </w:r>
            <w:r>
              <w:rPr>
                <w:rFonts w:hint="eastAsia" w:asciiTheme="minorEastAsia" w:hAnsiTheme="minorEastAsia" w:eastAsiaTheme="minorEastAsia" w:cstheme="minorEastAsia"/>
                <w:color w:val="000000"/>
                <w:kern w:val="0"/>
                <w:sz w:val="21"/>
                <w:szCs w:val="21"/>
                <w:lang w:bidi="ar"/>
              </w:rPr>
              <w:t>场地</w:t>
            </w:r>
            <w:r>
              <w:rPr>
                <w:rFonts w:hint="eastAsia" w:asciiTheme="minorEastAsia" w:hAnsiTheme="minorEastAsia" w:eastAsiaTheme="minorEastAsia" w:cstheme="minorEastAsia"/>
                <w:color w:val="000000"/>
                <w:kern w:val="0"/>
                <w:sz w:val="21"/>
                <w:szCs w:val="21"/>
                <w:lang w:val="en-US" w:eastAsia="zh-CN" w:bidi="ar"/>
              </w:rPr>
              <w:t>人工</w:t>
            </w:r>
            <w:r>
              <w:rPr>
                <w:rFonts w:hint="eastAsia" w:asciiTheme="minorEastAsia" w:hAnsiTheme="minorEastAsia" w:eastAsiaTheme="minorEastAsia" w:cstheme="minorEastAsia"/>
                <w:color w:val="000000"/>
                <w:kern w:val="0"/>
                <w:sz w:val="21"/>
                <w:szCs w:val="21"/>
                <w:lang w:bidi="ar"/>
              </w:rPr>
              <w:t>布线</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val="en-US" w:eastAsia="zh-CN" w:bidi="ar"/>
              </w:rPr>
              <w:t>含赛前安装及赛后拆除</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val="en-US" w:eastAsia="zh-CN" w:bidi="ar"/>
              </w:rPr>
              <w:t>其它零星辅材，及竞赛期间派驻</w:t>
            </w:r>
            <w:r>
              <w:rPr>
                <w:rFonts w:hint="eastAsia" w:asciiTheme="minorEastAsia" w:hAnsiTheme="minorEastAsia" w:eastAsiaTheme="minorEastAsia" w:cstheme="minorEastAsia"/>
                <w:color w:val="000000"/>
                <w:kern w:val="0"/>
                <w:sz w:val="21"/>
                <w:szCs w:val="21"/>
                <w:lang w:bidi="ar"/>
              </w:rPr>
              <w:t>电路服务保障</w:t>
            </w:r>
            <w:r>
              <w:rPr>
                <w:rFonts w:hint="eastAsia" w:asciiTheme="minorEastAsia" w:hAnsiTheme="minorEastAsia" w:eastAsiaTheme="minorEastAsia" w:cstheme="minorEastAsia"/>
                <w:color w:val="000000"/>
                <w:kern w:val="0"/>
                <w:sz w:val="21"/>
                <w:szCs w:val="21"/>
                <w:lang w:val="en-US" w:eastAsia="zh-CN" w:bidi="ar"/>
              </w:rPr>
              <w:t>不少于2人</w:t>
            </w:r>
          </w:p>
        </w:tc>
        <w:tc>
          <w:tcPr>
            <w:tcW w:w="638" w:type="dxa"/>
            <w:vAlign w:val="center"/>
          </w:tcPr>
          <w:p w14:paraId="1CE92C76">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1</w:t>
            </w:r>
          </w:p>
        </w:tc>
        <w:tc>
          <w:tcPr>
            <w:tcW w:w="750" w:type="dxa"/>
            <w:vAlign w:val="center"/>
          </w:tcPr>
          <w:p w14:paraId="72393442">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lang w:val="en-US" w:eastAsia="zh-CN"/>
              </w:rPr>
              <w:t>项</w:t>
            </w:r>
          </w:p>
        </w:tc>
        <w:tc>
          <w:tcPr>
            <w:tcW w:w="1560" w:type="dxa"/>
            <w:vAlign w:val="center"/>
          </w:tcPr>
          <w:p w14:paraId="25465408">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建议踏勘确认</w:t>
            </w:r>
          </w:p>
        </w:tc>
      </w:tr>
    </w:tbl>
    <w:p w14:paraId="51E5C1E3">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黑体" w:hAnsi="黑体" w:eastAsia="黑体" w:cs="黑体"/>
          <w:sz w:val="30"/>
          <w:szCs w:val="30"/>
          <w:lang w:val="en-US" w:eastAsia="zh-CN"/>
        </w:rPr>
      </w:pPr>
    </w:p>
    <w:p w14:paraId="0231DB4F">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八、采购要求</w:t>
      </w:r>
    </w:p>
    <w:p w14:paraId="3F875C5E">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1.投标人务必仔细阅读采购公告，了解采购货物参数要求和服务质量要求，其中：</w:t>
      </w:r>
    </w:p>
    <w:p w14:paraId="2C99EB8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（1）所有</w:t>
      </w:r>
      <w:r>
        <w:rPr>
          <w:rFonts w:hint="eastAsia" w:asciiTheme="minorEastAsia" w:hAnsiTheme="minorEastAsia" w:eastAsiaTheme="minorEastAsia" w:cstheme="minorEastAsia"/>
          <w:b w:val="0"/>
          <w:bCs w:val="0"/>
          <w:color w:val="auto"/>
          <w:kern w:val="2"/>
          <w:sz w:val="30"/>
          <w:szCs w:val="30"/>
          <w:lang w:val="en-US" w:eastAsia="zh-Hans" w:bidi="ar-SA"/>
        </w:rPr>
        <w:t>工具</w:t>
      </w:r>
      <w:r>
        <w:rPr>
          <w:rFonts w:hint="eastAsia" w:asciiTheme="minorEastAsia" w:hAnsiTheme="minorEastAsia" w:eastAsiaTheme="minorEastAsia" w:cstheme="minorEastAsia"/>
          <w:b w:val="0"/>
          <w:bCs w:val="0"/>
          <w:color w:val="auto"/>
          <w:kern w:val="2"/>
          <w:sz w:val="30"/>
          <w:szCs w:val="30"/>
          <w:lang w:val="en-US" w:eastAsia="zh-CN" w:bidi="ar-SA"/>
        </w:rPr>
        <w:t>、设备必须是中国范围内合法销售的、厂商原装产品，提供出厂合格证等质量证明文件，符合国家及该产品的出厂标准及相关认证规定。配送到学院时应提供装箱清单，确保货物完好、配件齐全、外观清洁，标记编号以及盘面显示等字体清晰明确，</w:t>
      </w:r>
      <w:r>
        <w:rPr>
          <w:rFonts w:hint="eastAsia" w:asciiTheme="minorEastAsia" w:hAnsiTheme="minorEastAsia" w:eastAsiaTheme="minorEastAsia" w:cstheme="minorEastAsia"/>
          <w:b w:val="0"/>
          <w:bCs w:val="0"/>
          <w:color w:val="auto"/>
          <w:kern w:val="2"/>
          <w:sz w:val="30"/>
          <w:szCs w:val="30"/>
          <w:lang w:val="en-US" w:eastAsia="zh-Hans" w:bidi="ar-SA"/>
        </w:rPr>
        <w:t>所有定制类产品必须</w:t>
      </w:r>
      <w:r>
        <w:rPr>
          <w:rFonts w:hint="eastAsia" w:asciiTheme="minorEastAsia" w:hAnsiTheme="minorEastAsia" w:eastAsiaTheme="minorEastAsia" w:cstheme="minorEastAsia"/>
          <w:b w:val="0"/>
          <w:bCs w:val="0"/>
          <w:color w:val="auto"/>
          <w:kern w:val="2"/>
          <w:sz w:val="30"/>
          <w:szCs w:val="30"/>
          <w:lang w:val="en-US" w:eastAsia="zh-CN" w:bidi="ar-SA"/>
        </w:rPr>
        <w:t>完全符合用户要求。</w:t>
      </w:r>
    </w:p>
    <w:p w14:paraId="79BBFF61">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2）投标人报价时所提供的设备如在实际供货时已经废型，则中标供应商必须用供货时该厂家的最新产品提供给用户单位，其性能指标不得低于所投设备，并且价格不变。所投设备质保期内免费上门服务，投标人负责终身维修,保证有充足的部件和配件,超过保修期后,如需更换部件或配件时, 有偿收费标准应不高于成本价。</w:t>
      </w:r>
    </w:p>
    <w:p w14:paraId="74D468A1">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val="0"/>
          <w:color w:val="auto"/>
          <w:kern w:val="2"/>
          <w:sz w:val="30"/>
          <w:szCs w:val="30"/>
          <w:lang w:val="en-US" w:eastAsia="zh-CN" w:bidi="ar-SA"/>
        </w:rPr>
        <w:t>（3）场地搭建和环境布置要求：中标供应商根据场地实际环境，应编制场地布设方案，得到采购方确认后方可搭建、制作、安装。</w:t>
      </w:r>
      <w:r>
        <w:rPr>
          <w:rFonts w:hint="eastAsia" w:asciiTheme="minorEastAsia" w:hAnsiTheme="minorEastAsia" w:eastAsiaTheme="minorEastAsia" w:cstheme="minorEastAsia"/>
          <w:color w:val="auto"/>
          <w:sz w:val="30"/>
          <w:szCs w:val="30"/>
          <w:lang w:val="en-US" w:eastAsia="zh-CN"/>
        </w:rPr>
        <w:t>本项目中宣传物料部分参数需根据采购人需求双方确定后再予制作。</w:t>
      </w:r>
    </w:p>
    <w:p w14:paraId="05022331">
      <w:pPr>
        <w:pStyle w:val="18"/>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踏勘：采购人不统一组织踏勘项目现场。投标人可以在投标截止时间之前自行对本项目现场进行踏勘、询问。无论投标人是否踏勘过现场，均被视为在投标截止时间之前已踏勘过现场，且对本项目潜在的风险和义务已完全了解，并在其投标文件中已充分考虑了本项目可能面临的不确定因素可能导致的风险。踏勘现场所发生的费用由投标人自行承担。</w:t>
      </w:r>
    </w:p>
    <w:p w14:paraId="4B39F7DA">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val="0"/>
          <w:bCs w:val="0"/>
          <w:color w:val="auto"/>
          <w:kern w:val="2"/>
          <w:sz w:val="30"/>
          <w:szCs w:val="30"/>
          <w:lang w:val="en-US" w:eastAsia="zh-CN" w:bidi="ar-SA"/>
        </w:rPr>
        <w:t>3.供货：此次采购用于承办省职业院校技能大赛赛项，一旦合同签订，中标供应商必须按照院方需求，确保供货质量、服务时间满足大赛要求。</w:t>
      </w:r>
      <w:r>
        <w:rPr>
          <w:rFonts w:hint="eastAsia" w:asciiTheme="minorEastAsia" w:hAnsiTheme="minorEastAsia" w:eastAsiaTheme="minorEastAsia" w:cstheme="minorEastAsia"/>
          <w:b/>
          <w:bCs/>
          <w:color w:val="auto"/>
          <w:kern w:val="2"/>
          <w:sz w:val="30"/>
          <w:szCs w:val="30"/>
          <w:lang w:val="en-US" w:eastAsia="zh-CN" w:bidi="ar-SA"/>
        </w:rPr>
        <w:t>本项目供货时间为2025年1月上旬，具体时间以院方通知为准。</w:t>
      </w:r>
    </w:p>
    <w:p w14:paraId="03EC3A0C">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Cs/>
          <w:color w:val="auto"/>
          <w:kern w:val="0"/>
          <w:sz w:val="30"/>
          <w:szCs w:val="30"/>
          <w:lang w:eastAsia="zh-CN"/>
        </w:rPr>
      </w:pPr>
      <w:r>
        <w:rPr>
          <w:rFonts w:hint="eastAsia" w:asciiTheme="minorEastAsia" w:hAnsiTheme="minorEastAsia" w:eastAsiaTheme="minorEastAsia" w:cstheme="minorEastAsia"/>
          <w:b w:val="0"/>
          <w:bCs w:val="0"/>
          <w:color w:val="auto"/>
          <w:kern w:val="2"/>
          <w:sz w:val="30"/>
          <w:szCs w:val="30"/>
          <w:lang w:val="en-US" w:eastAsia="zh-CN" w:bidi="ar-SA"/>
        </w:rPr>
        <w:t>投标人应</w:t>
      </w:r>
      <w:r>
        <w:rPr>
          <w:rFonts w:hint="eastAsia" w:asciiTheme="minorEastAsia" w:hAnsiTheme="minorEastAsia" w:eastAsiaTheme="minorEastAsia" w:cstheme="minorEastAsia"/>
          <w:color w:val="auto"/>
          <w:sz w:val="30"/>
          <w:szCs w:val="30"/>
          <w:lang w:val="en-US" w:eastAsia="zh-CN"/>
        </w:rPr>
        <w:t>根据踏勘和自身实际情况做出具体的送货及安装（项目实施）计划，确保货物能够按采购人要求在指定的时间前送达和组织项目实施。</w:t>
      </w:r>
      <w:r>
        <w:rPr>
          <w:rFonts w:hint="eastAsia" w:asciiTheme="minorEastAsia" w:hAnsiTheme="minorEastAsia" w:eastAsiaTheme="minorEastAsia" w:cstheme="minorEastAsia"/>
          <w:bCs/>
          <w:color w:val="auto"/>
          <w:kern w:val="0"/>
          <w:sz w:val="30"/>
          <w:szCs w:val="30"/>
          <w:lang w:val="en-US" w:eastAsia="zh-CN"/>
        </w:rPr>
        <w:t>对提供的设备，</w:t>
      </w:r>
      <w:r>
        <w:rPr>
          <w:rFonts w:hint="eastAsia" w:asciiTheme="minorEastAsia" w:hAnsiTheme="minorEastAsia" w:eastAsiaTheme="minorEastAsia" w:cstheme="minorEastAsia"/>
          <w:bCs/>
          <w:color w:val="auto"/>
          <w:kern w:val="0"/>
          <w:sz w:val="30"/>
          <w:szCs w:val="30"/>
        </w:rPr>
        <w:t>竞赛期间</w:t>
      </w:r>
      <w:r>
        <w:rPr>
          <w:rFonts w:hint="eastAsia" w:asciiTheme="minorEastAsia" w:hAnsiTheme="minorEastAsia" w:eastAsiaTheme="minorEastAsia" w:cstheme="minorEastAsia"/>
          <w:bCs/>
          <w:color w:val="auto"/>
          <w:kern w:val="0"/>
          <w:sz w:val="30"/>
          <w:szCs w:val="30"/>
          <w:lang w:val="en-US" w:eastAsia="zh-CN"/>
        </w:rPr>
        <w:t>中标人必须</w:t>
      </w:r>
      <w:r>
        <w:rPr>
          <w:rFonts w:hint="eastAsia" w:asciiTheme="minorEastAsia" w:hAnsiTheme="minorEastAsia" w:eastAsiaTheme="minorEastAsia" w:cstheme="minorEastAsia"/>
          <w:bCs/>
          <w:color w:val="auto"/>
          <w:kern w:val="0"/>
          <w:sz w:val="30"/>
          <w:szCs w:val="30"/>
        </w:rPr>
        <w:t>全程驻场</w:t>
      </w:r>
      <w:r>
        <w:rPr>
          <w:rFonts w:hint="eastAsia" w:asciiTheme="minorEastAsia" w:hAnsiTheme="minorEastAsia" w:eastAsiaTheme="minorEastAsia" w:cstheme="minorEastAsia"/>
          <w:bCs/>
          <w:color w:val="auto"/>
          <w:kern w:val="0"/>
          <w:sz w:val="30"/>
          <w:szCs w:val="30"/>
          <w:lang w:eastAsia="zh-CN"/>
        </w:rPr>
        <w:t>，</w:t>
      </w:r>
      <w:r>
        <w:rPr>
          <w:rFonts w:hint="eastAsia" w:asciiTheme="minorEastAsia" w:hAnsiTheme="minorEastAsia" w:eastAsiaTheme="minorEastAsia" w:cstheme="minorEastAsia"/>
          <w:bCs/>
          <w:color w:val="auto"/>
          <w:kern w:val="0"/>
          <w:sz w:val="30"/>
          <w:szCs w:val="30"/>
        </w:rPr>
        <w:t>提供24小时服务</w:t>
      </w:r>
      <w:r>
        <w:rPr>
          <w:rFonts w:hint="eastAsia" w:asciiTheme="minorEastAsia" w:hAnsiTheme="minorEastAsia" w:eastAsiaTheme="minorEastAsia" w:cstheme="minorEastAsia"/>
          <w:bCs/>
          <w:color w:val="auto"/>
          <w:kern w:val="0"/>
          <w:sz w:val="30"/>
          <w:szCs w:val="30"/>
          <w:lang w:eastAsia="zh-CN"/>
        </w:rPr>
        <w:t>，</w:t>
      </w:r>
      <w:r>
        <w:rPr>
          <w:rFonts w:hint="eastAsia" w:asciiTheme="minorEastAsia" w:hAnsiTheme="minorEastAsia" w:eastAsiaTheme="minorEastAsia" w:cstheme="minorEastAsia"/>
          <w:bCs/>
          <w:color w:val="auto"/>
          <w:kern w:val="0"/>
          <w:sz w:val="30"/>
          <w:szCs w:val="30"/>
        </w:rPr>
        <w:t>保障设备运行良好</w:t>
      </w:r>
      <w:r>
        <w:rPr>
          <w:rFonts w:hint="eastAsia" w:asciiTheme="minorEastAsia" w:hAnsiTheme="minorEastAsia" w:eastAsiaTheme="minorEastAsia" w:cstheme="minorEastAsia"/>
          <w:bCs/>
          <w:color w:val="auto"/>
          <w:kern w:val="0"/>
          <w:sz w:val="30"/>
          <w:szCs w:val="30"/>
          <w:lang w:eastAsia="zh-CN"/>
        </w:rPr>
        <w:t>。</w:t>
      </w:r>
    </w:p>
    <w:p w14:paraId="2CF76BFB">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4.安装调试：中标人负责到采购人指定的安装地点进行安装调试。中标人应配设安装负责人，负责安装协调管理工作。安装所需工具设施物料由中标人自备。调试按国家相关验收规范进行。仪器设备的拆箱、安装、通电、调试等项工作由中标人负责，但必须在采购人指定人员的参与下进行。调试的原始记录须经各方签字后作为验收的文件之一。</w:t>
      </w:r>
    </w:p>
    <w:p w14:paraId="5D9B834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5.验收工作由采购人按学院有关规定组织。</w:t>
      </w:r>
    </w:p>
    <w:p w14:paraId="43893F25">
      <w:pPr>
        <w:pStyle w:val="18"/>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6.</w:t>
      </w:r>
      <w:r>
        <w:rPr>
          <w:rFonts w:hint="eastAsia" w:asciiTheme="minorEastAsia" w:hAnsiTheme="minorEastAsia" w:eastAsiaTheme="minorEastAsia" w:cstheme="minorEastAsia"/>
          <w:color w:val="auto"/>
          <w:sz w:val="30"/>
          <w:szCs w:val="30"/>
          <w:lang w:val="en-US" w:eastAsia="zh-CN"/>
        </w:rPr>
        <w:t>本项目的物品保管、施工安全、消防安全、环境卫生、派出现场服务人员人身安全等均由中标人自行负责，如因管理不善造成的损失由中标人全部承担。</w:t>
      </w:r>
    </w:p>
    <w:p w14:paraId="0FC71C5C">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九、报价和评标规则</w:t>
      </w:r>
    </w:p>
    <w:p w14:paraId="089796FD">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val="0"/>
          <w:color w:val="auto"/>
          <w:kern w:val="2"/>
          <w:sz w:val="30"/>
          <w:szCs w:val="30"/>
          <w:lang w:val="en-US" w:eastAsia="zh-CN" w:bidi="ar-SA"/>
        </w:rPr>
        <w:t>1.</w:t>
      </w:r>
      <w:r>
        <w:rPr>
          <w:rFonts w:hint="eastAsia" w:asciiTheme="minorEastAsia" w:hAnsiTheme="minorEastAsia" w:eastAsiaTheme="minorEastAsia" w:cstheme="minorEastAsia"/>
          <w:i w:val="0"/>
          <w:iCs w:val="0"/>
          <w:caps w:val="0"/>
          <w:color w:val="auto"/>
          <w:spacing w:val="0"/>
          <w:sz w:val="30"/>
          <w:szCs w:val="30"/>
        </w:rPr>
        <w:t>本项目</w:t>
      </w:r>
      <w:r>
        <w:rPr>
          <w:rFonts w:hint="eastAsia" w:asciiTheme="minorEastAsia" w:hAnsiTheme="minorEastAsia" w:eastAsiaTheme="minorEastAsia" w:cstheme="minorEastAsia"/>
          <w:i w:val="0"/>
          <w:iCs w:val="0"/>
          <w:caps w:val="0"/>
          <w:color w:val="auto"/>
          <w:spacing w:val="0"/>
          <w:sz w:val="30"/>
          <w:szCs w:val="30"/>
          <w:lang w:val="en-US" w:eastAsia="zh-CN"/>
        </w:rPr>
        <w:t>报价</w:t>
      </w:r>
      <w:r>
        <w:rPr>
          <w:rFonts w:hint="eastAsia" w:asciiTheme="minorEastAsia" w:hAnsiTheme="minorEastAsia" w:eastAsiaTheme="minorEastAsia" w:cstheme="minorEastAsia"/>
          <w:i w:val="0"/>
          <w:iCs w:val="0"/>
          <w:caps w:val="0"/>
          <w:color w:val="auto"/>
          <w:spacing w:val="0"/>
          <w:sz w:val="30"/>
          <w:szCs w:val="30"/>
        </w:rPr>
        <w:t>采取综合报价法，</w:t>
      </w:r>
      <w:r>
        <w:rPr>
          <w:rFonts w:hint="eastAsia" w:asciiTheme="minorEastAsia" w:hAnsiTheme="minorEastAsia" w:eastAsiaTheme="minorEastAsia" w:cstheme="minorEastAsia"/>
          <w:i w:val="0"/>
          <w:iCs w:val="0"/>
          <w:caps w:val="0"/>
          <w:color w:val="auto"/>
          <w:spacing w:val="0"/>
          <w:sz w:val="30"/>
          <w:szCs w:val="30"/>
          <w:lang w:val="en-US" w:eastAsia="zh-CN"/>
        </w:rPr>
        <w:t>根据</w:t>
      </w:r>
      <w:r>
        <w:rPr>
          <w:rFonts w:hint="eastAsia" w:asciiTheme="minorEastAsia" w:hAnsiTheme="minorEastAsia" w:eastAsiaTheme="minorEastAsia" w:cstheme="minorEastAsia"/>
          <w:i w:val="0"/>
          <w:iCs w:val="0"/>
          <w:caps w:val="0"/>
          <w:color w:val="auto"/>
          <w:spacing w:val="0"/>
          <w:sz w:val="30"/>
          <w:szCs w:val="30"/>
        </w:rPr>
        <w:t>货物清单报分项价及总价。</w:t>
      </w:r>
      <w:r>
        <w:rPr>
          <w:rFonts w:hint="eastAsia" w:asciiTheme="minorEastAsia" w:hAnsiTheme="minorEastAsia" w:eastAsiaTheme="minorEastAsia" w:cstheme="minorEastAsia"/>
          <w:i w:val="0"/>
          <w:iCs w:val="0"/>
          <w:caps w:val="0"/>
          <w:color w:val="auto"/>
          <w:spacing w:val="0"/>
          <w:sz w:val="30"/>
          <w:szCs w:val="30"/>
          <w:lang w:val="en-US" w:eastAsia="zh-CN"/>
        </w:rPr>
        <w:t>总价为固定总费用，</w:t>
      </w:r>
      <w:r>
        <w:rPr>
          <w:rFonts w:hint="eastAsia" w:asciiTheme="minorEastAsia" w:hAnsiTheme="minorEastAsia" w:eastAsiaTheme="minorEastAsia" w:cstheme="minorEastAsia"/>
          <w:smallCaps w:val="0"/>
          <w:color w:val="auto"/>
          <w:sz w:val="30"/>
          <w:szCs w:val="30"/>
        </w:rPr>
        <w:t>包含货款、系统集成、运输、装卸、安装、调试、</w:t>
      </w:r>
      <w:r>
        <w:rPr>
          <w:rFonts w:hint="eastAsia" w:asciiTheme="minorEastAsia" w:hAnsiTheme="minorEastAsia" w:eastAsiaTheme="minorEastAsia" w:cstheme="minorEastAsia"/>
          <w:smallCaps w:val="0"/>
          <w:color w:val="auto"/>
          <w:sz w:val="30"/>
          <w:szCs w:val="30"/>
          <w:lang w:val="en-US" w:eastAsia="zh-CN"/>
        </w:rPr>
        <w:t>保险、</w:t>
      </w:r>
      <w:r>
        <w:rPr>
          <w:rFonts w:hint="eastAsia" w:asciiTheme="minorEastAsia" w:hAnsiTheme="minorEastAsia" w:eastAsiaTheme="minorEastAsia" w:cstheme="minorEastAsia"/>
          <w:smallCaps w:val="0"/>
          <w:color w:val="auto"/>
          <w:sz w:val="30"/>
          <w:szCs w:val="30"/>
        </w:rPr>
        <w:t>培训、利润、税收、各种代理费等一切费用</w:t>
      </w:r>
      <w:r>
        <w:rPr>
          <w:rFonts w:hint="eastAsia" w:asciiTheme="minorEastAsia" w:hAnsiTheme="minorEastAsia" w:eastAsiaTheme="minorEastAsia" w:cstheme="minorEastAsia"/>
          <w:smallCaps w:val="0"/>
          <w:color w:val="auto"/>
          <w:sz w:val="30"/>
          <w:szCs w:val="30"/>
          <w:lang w:eastAsia="zh-CN"/>
        </w:rPr>
        <w:t>，</w:t>
      </w:r>
      <w:r>
        <w:rPr>
          <w:rFonts w:hint="eastAsia" w:asciiTheme="minorEastAsia" w:hAnsiTheme="minorEastAsia" w:eastAsiaTheme="minorEastAsia" w:cstheme="minorEastAsia"/>
          <w:b/>
          <w:bCs/>
          <w:color w:val="auto"/>
          <w:kern w:val="2"/>
          <w:sz w:val="30"/>
          <w:szCs w:val="30"/>
          <w:lang w:val="en-US" w:eastAsia="zh-CN" w:bidi="ar-SA"/>
        </w:rPr>
        <w:t>因成交供应商自身原因造成漏报、少报皆由其自行承担责任，采购人不再补偿。</w:t>
      </w:r>
      <w:r>
        <w:rPr>
          <w:rFonts w:hint="eastAsia" w:asciiTheme="minorEastAsia" w:hAnsiTheme="minorEastAsia" w:eastAsiaTheme="minorEastAsia" w:cstheme="minorEastAsia"/>
          <w:color w:val="auto"/>
          <w:sz w:val="30"/>
          <w:szCs w:val="30"/>
          <w:lang w:val="en-US" w:eastAsia="zh-CN"/>
        </w:rPr>
        <w:t>投标方投标报价清单须列出所投货物品牌（特殊货物无品牌可不列出）、规格及参数。</w:t>
      </w:r>
    </w:p>
    <w:p w14:paraId="03BB4E3D">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val="0"/>
          <w:color w:val="auto"/>
          <w:kern w:val="2"/>
          <w:sz w:val="30"/>
          <w:szCs w:val="30"/>
          <w:lang w:val="en-US" w:eastAsia="zh-CN" w:bidi="ar-SA"/>
        </w:rPr>
        <w:t>2.</w:t>
      </w:r>
      <w:r>
        <w:rPr>
          <w:rFonts w:hint="eastAsia" w:asciiTheme="minorEastAsia" w:hAnsiTheme="minorEastAsia" w:eastAsiaTheme="minorEastAsia" w:cstheme="minorEastAsia"/>
          <w:color w:val="auto"/>
          <w:sz w:val="30"/>
          <w:szCs w:val="30"/>
          <w:lang w:val="en-US" w:eastAsia="zh-CN"/>
        </w:rPr>
        <w:t>本项目采购方式为公开询价。询价小组根据投标人满足采购文件全部实质性要求情况，按有效最低价原则确定中标候选人顺序。</w:t>
      </w:r>
    </w:p>
    <w:p w14:paraId="173568C9">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3.特别提醒：</w:t>
      </w:r>
      <w:r>
        <w:rPr>
          <w:rFonts w:hint="eastAsia" w:asciiTheme="minorEastAsia" w:hAnsiTheme="minorEastAsia" w:eastAsiaTheme="minorEastAsia" w:cstheme="minorEastAsia"/>
          <w:b/>
          <w:bCs/>
          <w:color w:val="auto"/>
          <w:sz w:val="30"/>
          <w:szCs w:val="30"/>
          <w:lang w:val="en-US" w:eastAsia="zh-CN"/>
        </w:rPr>
        <w:t>询价小组对招标需求的价格进行符合性甄别，严重偏离市场价格或会影响到对采购人售后服务的，询价小组经集体讨论可以认定为不满足招标文件要求。</w:t>
      </w:r>
    </w:p>
    <w:p w14:paraId="2914398C">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4.采购人及询价小组不向落标方解释落标原因，不退还投标文件，保密保存。</w:t>
      </w:r>
    </w:p>
    <w:p w14:paraId="42C49CB8">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5.本次招标不收取任何费用。投标人应自行承担所有与投标有关的费用。无论投标的结果如何，池州职业技术学院在任何情况下均无义务和责任承担这些费用。</w:t>
      </w:r>
    </w:p>
    <w:p w14:paraId="0E523E69">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6.因本次招标未收取任何费用，中标单位若恶意放弃中标资格，将被采购人登记信用记录，不再允许参加采购人任何采购活动。情节严重的，采购人将上报上级主管部门纳入信用不良记录名单。</w:t>
      </w:r>
    </w:p>
    <w:p w14:paraId="7AFD8285">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十、 付款方式</w:t>
      </w:r>
    </w:p>
    <w:p w14:paraId="0752366C">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中标供应商向采购人开具付款项的全额发票，货物安装调试完毕且验收合格后，在提供其他符合采购人付款流程所需材料的前提下，采购人一次性付清全部货款。</w:t>
      </w:r>
    </w:p>
    <w:p w14:paraId="0BF84AA7">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p>
    <w:p w14:paraId="7347213C">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textAlignment w:val="auto"/>
        <w:rPr>
          <w:rFonts w:hint="default" w:asciiTheme="minorEastAsia" w:hAnsiTheme="minorEastAsia" w:eastAsiaTheme="minorEastAsia" w:cstheme="minorEastAsia"/>
          <w:color w:val="auto"/>
          <w:sz w:val="30"/>
          <w:szCs w:val="30"/>
          <w:lang w:val="en-US" w:eastAsia="zh-CN"/>
        </w:rPr>
      </w:pPr>
    </w:p>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B8EF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D3F9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CD3F9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ZGYwZmE3YTk3YTUzZmNkMWJlZTY5YWYwOTQyNjcifQ=="/>
  </w:docVars>
  <w:rsids>
    <w:rsidRoot w:val="009611EF"/>
    <w:rsid w:val="00063701"/>
    <w:rsid w:val="008D4DA7"/>
    <w:rsid w:val="009611EF"/>
    <w:rsid w:val="009A68AB"/>
    <w:rsid w:val="021D5640"/>
    <w:rsid w:val="02D214DD"/>
    <w:rsid w:val="03564E08"/>
    <w:rsid w:val="040522C0"/>
    <w:rsid w:val="04A50462"/>
    <w:rsid w:val="05CD5FC4"/>
    <w:rsid w:val="094D506F"/>
    <w:rsid w:val="095247B0"/>
    <w:rsid w:val="0962704F"/>
    <w:rsid w:val="0E433A03"/>
    <w:rsid w:val="0FD33C75"/>
    <w:rsid w:val="10FC4D5C"/>
    <w:rsid w:val="11AD6CF1"/>
    <w:rsid w:val="12674CDE"/>
    <w:rsid w:val="13E075FE"/>
    <w:rsid w:val="141D5FFA"/>
    <w:rsid w:val="150E0F10"/>
    <w:rsid w:val="1625776D"/>
    <w:rsid w:val="182E4DAB"/>
    <w:rsid w:val="1CAB1480"/>
    <w:rsid w:val="1DC835AB"/>
    <w:rsid w:val="20DE2CE2"/>
    <w:rsid w:val="221F6A66"/>
    <w:rsid w:val="24436A35"/>
    <w:rsid w:val="25FF3C79"/>
    <w:rsid w:val="26AA7CF2"/>
    <w:rsid w:val="2DC77B6B"/>
    <w:rsid w:val="2E3F06FA"/>
    <w:rsid w:val="2F3E36CD"/>
    <w:rsid w:val="305218E1"/>
    <w:rsid w:val="319D04B7"/>
    <w:rsid w:val="32C80EFE"/>
    <w:rsid w:val="33622A36"/>
    <w:rsid w:val="37DF303C"/>
    <w:rsid w:val="38D5034D"/>
    <w:rsid w:val="390667A8"/>
    <w:rsid w:val="3C38552D"/>
    <w:rsid w:val="3D4B5829"/>
    <w:rsid w:val="3F0E36DA"/>
    <w:rsid w:val="410C7844"/>
    <w:rsid w:val="437B4B83"/>
    <w:rsid w:val="437F10C9"/>
    <w:rsid w:val="43EA392C"/>
    <w:rsid w:val="43F54CD6"/>
    <w:rsid w:val="459B72F8"/>
    <w:rsid w:val="46626485"/>
    <w:rsid w:val="46761EE9"/>
    <w:rsid w:val="46F72688"/>
    <w:rsid w:val="470D3C59"/>
    <w:rsid w:val="48761DFC"/>
    <w:rsid w:val="4A1C2405"/>
    <w:rsid w:val="4D3E4F80"/>
    <w:rsid w:val="4F561F5D"/>
    <w:rsid w:val="50E023DF"/>
    <w:rsid w:val="531A0126"/>
    <w:rsid w:val="54175603"/>
    <w:rsid w:val="58D06745"/>
    <w:rsid w:val="599C35F2"/>
    <w:rsid w:val="5C96175F"/>
    <w:rsid w:val="60207CD1"/>
    <w:rsid w:val="616F1DA9"/>
    <w:rsid w:val="62E05795"/>
    <w:rsid w:val="64867BFD"/>
    <w:rsid w:val="67E40E57"/>
    <w:rsid w:val="6CA87DFD"/>
    <w:rsid w:val="70D65734"/>
    <w:rsid w:val="72B41A3F"/>
    <w:rsid w:val="7310788A"/>
    <w:rsid w:val="73437F0B"/>
    <w:rsid w:val="74BD39EF"/>
    <w:rsid w:val="75B34D52"/>
    <w:rsid w:val="76F955B8"/>
    <w:rsid w:val="7A2917CF"/>
    <w:rsid w:val="7B49426F"/>
    <w:rsid w:val="7BBB150C"/>
    <w:rsid w:val="7E3B06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unhideWhenUsed/>
    <w:qFormat/>
    <w:uiPriority w:val="99"/>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qFormat/>
    <w:uiPriority w:val="0"/>
    <w:rPr>
      <w:color w:val="333333"/>
      <w:u w:val="none"/>
    </w:rPr>
  </w:style>
  <w:style w:type="character" w:styleId="11">
    <w:name w:val="Hyperlink"/>
    <w:qFormat/>
    <w:uiPriority w:val="0"/>
    <w:rPr>
      <w:color w:val="333333"/>
      <w:u w:val="none"/>
    </w:rPr>
  </w:style>
  <w:style w:type="character" w:customStyle="1" w:styleId="12">
    <w:name w:val="hover"/>
    <w:qFormat/>
    <w:uiPriority w:val="0"/>
  </w:style>
  <w:style w:type="character" w:customStyle="1" w:styleId="13">
    <w:name w:val="font11"/>
    <w:basedOn w:val="9"/>
    <w:qFormat/>
    <w:uiPriority w:val="0"/>
    <w:rPr>
      <w:rFonts w:hint="eastAsia" w:ascii="宋体" w:hAnsi="宋体" w:eastAsia="宋体" w:cs="宋体"/>
      <w:b/>
      <w:bCs/>
      <w:color w:val="000000"/>
      <w:sz w:val="24"/>
      <w:szCs w:val="24"/>
      <w:u w:val="none"/>
    </w:rPr>
  </w:style>
  <w:style w:type="character" w:customStyle="1" w:styleId="14">
    <w:name w:val="font141"/>
    <w:basedOn w:val="9"/>
    <w:qFormat/>
    <w:uiPriority w:val="0"/>
    <w:rPr>
      <w:rFonts w:hint="eastAsia" w:ascii="宋体" w:hAnsi="宋体" w:eastAsia="宋体" w:cs="宋体"/>
      <w:b/>
      <w:bCs/>
      <w:color w:val="000000"/>
      <w:sz w:val="21"/>
      <w:szCs w:val="21"/>
      <w:u w:val="none"/>
    </w:rPr>
  </w:style>
  <w:style w:type="character" w:customStyle="1" w:styleId="15">
    <w:name w:val="font31"/>
    <w:basedOn w:val="9"/>
    <w:qFormat/>
    <w:uiPriority w:val="0"/>
    <w:rPr>
      <w:rFonts w:hint="eastAsia" w:ascii="宋体" w:hAnsi="宋体" w:eastAsia="宋体" w:cs="宋体"/>
      <w:b/>
      <w:bCs/>
      <w:color w:val="000000"/>
      <w:sz w:val="24"/>
      <w:szCs w:val="24"/>
      <w:u w:val="none"/>
    </w:rPr>
  </w:style>
  <w:style w:type="character" w:customStyle="1" w:styleId="16">
    <w:name w:val="font131"/>
    <w:basedOn w:val="9"/>
    <w:qFormat/>
    <w:uiPriority w:val="0"/>
    <w:rPr>
      <w:rFonts w:hint="eastAsia" w:ascii="宋体" w:hAnsi="宋体" w:eastAsia="宋体" w:cs="宋体"/>
      <w:b/>
      <w:bCs/>
      <w:color w:val="000000"/>
      <w:sz w:val="21"/>
      <w:szCs w:val="21"/>
      <w:u w:val="none"/>
    </w:rPr>
  </w:style>
  <w:style w:type="character" w:customStyle="1" w:styleId="17">
    <w:name w:val="font122"/>
    <w:basedOn w:val="9"/>
    <w:qFormat/>
    <w:uiPriority w:val="0"/>
    <w:rPr>
      <w:rFonts w:hint="eastAsia" w:ascii="宋体" w:hAnsi="宋体" w:eastAsia="宋体" w:cs="宋体"/>
      <w:b/>
      <w:bCs/>
      <w:color w:val="000000"/>
      <w:sz w:val="28"/>
      <w:szCs w:val="28"/>
      <w:u w:val="none"/>
    </w:rPr>
  </w:style>
  <w:style w:type="paragraph" w:customStyle="1" w:styleId="18">
    <w:name w:val="无间隔1"/>
    <w:autoRedefine/>
    <w:qFormat/>
    <w:uiPriority w:val="0"/>
    <w:pPr>
      <w:widowControl w:val="0"/>
      <w:spacing w:line="300" w:lineRule="auto"/>
    </w:pPr>
    <w:rPr>
      <w:rFonts w:ascii="Calibri" w:hAnsi="Calibri" w:eastAsia="华文仿宋"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2531</Words>
  <Characters>2654</Characters>
  <Lines>6</Lines>
  <Paragraphs>1</Paragraphs>
  <TotalTime>10</TotalTime>
  <ScaleCrop>false</ScaleCrop>
  <LinksUpToDate>false</LinksUpToDate>
  <CharactersWithSpaces>2660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2022-03-01T12:33:00Z</dcterms:created>
  <dc:creator>Administrator</dc:creator>
  <cp:lastModifiedBy>8447924</cp:lastModifiedBy>
  <cp:lastPrinted>2023-11-23T00:14:00Z</cp:lastPrinted>
  <dcterms:modified xsi:type="dcterms:W3CDTF">2024-12-23T08:31:12Z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685C7B63A2B34C44AA8E382E6540989B_13</vt:lpwstr>
  </property>
</Properties>
</file>